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99C" w:rsidRDefault="00A72BFC">
      <w:r>
        <w:rPr>
          <w:noProof/>
        </w:rPr>
        <w:drawing>
          <wp:inline distT="0" distB="0" distL="0" distR="0">
            <wp:extent cx="1800225" cy="6667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225" cy="666750"/>
                    </a:xfrm>
                    <a:prstGeom prst="rect">
                      <a:avLst/>
                    </a:prstGeom>
                    <a:noFill/>
                    <a:ln>
                      <a:noFill/>
                    </a:ln>
                  </pic:spPr>
                </pic:pic>
              </a:graphicData>
            </a:graphic>
          </wp:inline>
        </w:drawing>
      </w:r>
    </w:p>
    <w:p w:rsidR="00A72BFC" w:rsidRDefault="00A72BFC">
      <w:r>
        <w:t>Dieter Zinke</w:t>
      </w:r>
    </w:p>
    <w:p w:rsidR="00A72BFC" w:rsidRDefault="00A72BFC">
      <w:r>
        <w:t>Staffelleiter LL-SAH                                                             Weißenfels, den 27.07.2020</w:t>
      </w:r>
    </w:p>
    <w:p w:rsidR="00A72BFC" w:rsidRDefault="00A72BFC"/>
    <w:p w:rsidR="00A72BFC" w:rsidRDefault="00A72BFC"/>
    <w:p w:rsidR="00A72BFC" w:rsidRPr="00A72BFC" w:rsidRDefault="00A72BFC">
      <w:pPr>
        <w:rPr>
          <w:b/>
          <w:bCs/>
          <w:sz w:val="32"/>
          <w:szCs w:val="32"/>
        </w:rPr>
      </w:pPr>
      <w:r w:rsidRPr="00A72BFC">
        <w:rPr>
          <w:b/>
          <w:bCs/>
          <w:sz w:val="32"/>
          <w:szCs w:val="32"/>
        </w:rPr>
        <w:t>Protokoll</w:t>
      </w:r>
    </w:p>
    <w:p w:rsidR="00A72BFC" w:rsidRDefault="00A72BFC"/>
    <w:p w:rsidR="00A72BFC" w:rsidRDefault="00A72BFC">
      <w:pPr>
        <w:pBdr>
          <w:bottom w:val="single" w:sz="12" w:space="1" w:color="auto"/>
        </w:pBdr>
      </w:pPr>
      <w:r>
        <w:t>von der Liga-Beratung der LL-SAH 2020</w:t>
      </w:r>
    </w:p>
    <w:p w:rsidR="00A72BFC" w:rsidRDefault="00A72BFC"/>
    <w:p w:rsidR="00A72BFC" w:rsidRDefault="007D31FE">
      <w:r>
        <w:t>Termin:               Samstag 25.07.2020</w:t>
      </w:r>
    </w:p>
    <w:p w:rsidR="007D31FE" w:rsidRDefault="007D31FE">
      <w:r>
        <w:t xml:space="preserve">Zeit:                    11.00-15.00 </w:t>
      </w:r>
      <w:proofErr w:type="gramStart"/>
      <w:r>
        <w:t>Uhr  /</w:t>
      </w:r>
      <w:proofErr w:type="gramEnd"/>
      <w:r>
        <w:t xml:space="preserve"> 12.00-12.45 Uhr Mittagspause</w:t>
      </w:r>
    </w:p>
    <w:p w:rsidR="007D31FE" w:rsidRDefault="007D31FE">
      <w:r>
        <w:t xml:space="preserve">Ort:                     Ringkampfzentrum des MSV Magdeburg, Salzmannstr. 34, 39112 </w:t>
      </w:r>
      <w:proofErr w:type="spellStart"/>
      <w:r>
        <w:t>Magdeb</w:t>
      </w:r>
      <w:proofErr w:type="spellEnd"/>
      <w:r>
        <w:t>.</w:t>
      </w:r>
    </w:p>
    <w:p w:rsidR="007D31FE" w:rsidRDefault="007D31FE">
      <w:r>
        <w:t>Tagesordnung:   lt. Einladung</w:t>
      </w:r>
    </w:p>
    <w:p w:rsidR="007D31FE" w:rsidRDefault="007D31FE">
      <w:r>
        <w:t>Teilnehmer:        lt. beiliegender Anwesenheitsliste</w:t>
      </w:r>
    </w:p>
    <w:p w:rsidR="007D31FE" w:rsidRDefault="007D31FE">
      <w:r>
        <w:t xml:space="preserve">Gäste:                Thomas Schulz-neuer Präsident des LRV-SAH, Peter Thun-neuen GF des    </w:t>
      </w:r>
    </w:p>
    <w:p w:rsidR="007D31FE" w:rsidRDefault="007D31FE" w:rsidP="007D31FE">
      <w:r>
        <w:t xml:space="preserve">                           LRV-SAH, </w:t>
      </w:r>
      <w:proofErr w:type="spellStart"/>
      <w:r>
        <w:t>Renè</w:t>
      </w:r>
      <w:proofErr w:type="spellEnd"/>
      <w:r>
        <w:t xml:space="preserve"> Wenzel-Kari-Referent des LRV-SAH, </w:t>
      </w:r>
      <w:r w:rsidR="001B0351">
        <w:t xml:space="preserve">Olaf </w:t>
      </w:r>
      <w:proofErr w:type="spellStart"/>
      <w:r w:rsidR="001B0351">
        <w:t>Korthe</w:t>
      </w:r>
      <w:proofErr w:type="spellEnd"/>
      <w:r w:rsidR="001B0351">
        <w:t xml:space="preserve"> und Jörg  </w:t>
      </w:r>
    </w:p>
    <w:p w:rsidR="001B0351" w:rsidRDefault="007D31FE" w:rsidP="001B0351">
      <w:r>
        <w:t xml:space="preserve">              </w:t>
      </w:r>
      <w:r w:rsidR="001B0351">
        <w:t xml:space="preserve">             Schrader </w:t>
      </w:r>
    </w:p>
    <w:p w:rsidR="001B0351" w:rsidRDefault="001B0351" w:rsidP="001B0351"/>
    <w:p w:rsidR="001B0351" w:rsidRPr="00791B36" w:rsidRDefault="00D34548" w:rsidP="001B0351">
      <w:pPr>
        <w:rPr>
          <w:b/>
          <w:bCs/>
          <w:sz w:val="32"/>
          <w:szCs w:val="32"/>
        </w:rPr>
      </w:pPr>
      <w:r w:rsidRPr="00791B36">
        <w:rPr>
          <w:b/>
          <w:bCs/>
          <w:sz w:val="32"/>
          <w:szCs w:val="32"/>
        </w:rPr>
        <w:t>TOP 1:</w:t>
      </w:r>
    </w:p>
    <w:p w:rsidR="001B0351" w:rsidRDefault="001B0351" w:rsidP="001B0351">
      <w:r>
        <w:t>Dieter Zinke begrüßte alle Mannschaftsvertreter der 8 interessierten Teilnehmer sowie die Gäste recht herzlich.</w:t>
      </w:r>
      <w:r w:rsidR="00225B73">
        <w:t xml:space="preserve"> Der 1. Hennigsdorfer RV hat im Laufe dieser Woche seine Teilnahmebekundung zurückgezogen.</w:t>
      </w:r>
    </w:p>
    <w:p w:rsidR="000E44A8" w:rsidRDefault="000E44A8" w:rsidP="001B0351">
      <w:r>
        <w:t>Thomas Schulz schloss sich den Worten an und gab ein kurzes Statement zur Position des LRV-SAH zu den Vorfällen beim Finalrückrückkampf 2019 in Hamburg (Hamburg-MSV 90).</w:t>
      </w:r>
      <w:r w:rsidR="00D34548">
        <w:t xml:space="preserve"> Die Urteile werden in den nächsten Tagen geschrieben und dem SC Roland Hamburg zugesandt.</w:t>
      </w:r>
    </w:p>
    <w:p w:rsidR="00D34548" w:rsidRDefault="00D34548" w:rsidP="001B0351"/>
    <w:p w:rsidR="00D34548" w:rsidRPr="00791B36" w:rsidRDefault="00D34548" w:rsidP="001B0351">
      <w:pPr>
        <w:rPr>
          <w:b/>
          <w:bCs/>
          <w:sz w:val="32"/>
          <w:szCs w:val="32"/>
        </w:rPr>
      </w:pPr>
      <w:r w:rsidRPr="00791B36">
        <w:rPr>
          <w:b/>
          <w:bCs/>
          <w:sz w:val="32"/>
          <w:szCs w:val="32"/>
        </w:rPr>
        <w:t>TOP 2:</w:t>
      </w:r>
    </w:p>
    <w:p w:rsidR="00D34548" w:rsidRDefault="00D34548" w:rsidP="001B0351">
      <w:r>
        <w:t>Die Pokalübergabe erfolge im vergangenen Jahr direkt nach den Kämpfen. Allen platzierten Mannschaften wurden durch Thomas Schulz und Dieter Zinke die Urkunden überreicht.</w:t>
      </w:r>
    </w:p>
    <w:p w:rsidR="00D34548" w:rsidRDefault="00D34548" w:rsidP="00D34548">
      <w:pPr>
        <w:pStyle w:val="Listenabsatz"/>
        <w:numPr>
          <w:ilvl w:val="0"/>
          <w:numId w:val="1"/>
        </w:numPr>
      </w:pPr>
      <w:r>
        <w:t>MSV 90 Magdeburg</w:t>
      </w:r>
    </w:p>
    <w:p w:rsidR="00D34548" w:rsidRDefault="00D34548" w:rsidP="00D34548">
      <w:pPr>
        <w:pStyle w:val="Listenabsatz"/>
        <w:numPr>
          <w:ilvl w:val="0"/>
          <w:numId w:val="1"/>
        </w:numPr>
      </w:pPr>
      <w:r>
        <w:t>Ohne</w:t>
      </w:r>
    </w:p>
    <w:p w:rsidR="00D34548" w:rsidRDefault="00D34548" w:rsidP="001B0351">
      <w:pPr>
        <w:pStyle w:val="Listenabsatz"/>
        <w:numPr>
          <w:ilvl w:val="0"/>
          <w:numId w:val="1"/>
        </w:numPr>
      </w:pPr>
      <w:r>
        <w:t>AC Germania Artern</w:t>
      </w:r>
    </w:p>
    <w:p w:rsidR="00D34548" w:rsidRDefault="00D34548" w:rsidP="001B0351">
      <w:pPr>
        <w:pStyle w:val="Listenabsatz"/>
        <w:numPr>
          <w:ilvl w:val="0"/>
          <w:numId w:val="1"/>
        </w:numPr>
      </w:pPr>
      <w:r>
        <w:t>1. Hennigsdorfer RV</w:t>
      </w:r>
    </w:p>
    <w:p w:rsidR="00D34548" w:rsidRDefault="00D34548" w:rsidP="001B0351">
      <w:pPr>
        <w:pStyle w:val="Listenabsatz"/>
        <w:numPr>
          <w:ilvl w:val="0"/>
          <w:numId w:val="1"/>
        </w:numPr>
      </w:pPr>
      <w:r>
        <w:t>5. KG Apolda/Sömmerda</w:t>
      </w:r>
    </w:p>
    <w:p w:rsidR="00D34548" w:rsidRDefault="00D34548" w:rsidP="001B0351">
      <w:pPr>
        <w:pStyle w:val="Listenabsatz"/>
        <w:numPr>
          <w:ilvl w:val="0"/>
          <w:numId w:val="1"/>
        </w:numPr>
      </w:pPr>
      <w:r>
        <w:t>RV Hannover</w:t>
      </w:r>
    </w:p>
    <w:p w:rsidR="00D34548" w:rsidRDefault="00D34548" w:rsidP="001B0351">
      <w:pPr>
        <w:pStyle w:val="Listenabsatz"/>
        <w:numPr>
          <w:ilvl w:val="0"/>
          <w:numId w:val="1"/>
        </w:numPr>
      </w:pPr>
      <w:r>
        <w:t>1. Luckenwalder SC II</w:t>
      </w:r>
    </w:p>
    <w:p w:rsidR="00D34548" w:rsidRDefault="00D34548" w:rsidP="001B0351">
      <w:pPr>
        <w:pStyle w:val="Listenabsatz"/>
        <w:numPr>
          <w:ilvl w:val="0"/>
          <w:numId w:val="1"/>
        </w:numPr>
      </w:pPr>
      <w:r>
        <w:t>KG Salzgitter</w:t>
      </w:r>
    </w:p>
    <w:p w:rsidR="00D34548" w:rsidRDefault="00D34548" w:rsidP="001B0351">
      <w:pPr>
        <w:pStyle w:val="Listenabsatz"/>
        <w:numPr>
          <w:ilvl w:val="0"/>
          <w:numId w:val="1"/>
        </w:numPr>
      </w:pPr>
      <w:r>
        <w:t>KAV Mansfelder Land II</w:t>
      </w:r>
    </w:p>
    <w:p w:rsidR="00D34548" w:rsidRDefault="00D34548" w:rsidP="001B0351">
      <w:pPr>
        <w:pStyle w:val="Listenabsatz"/>
        <w:numPr>
          <w:ilvl w:val="0"/>
          <w:numId w:val="1"/>
        </w:numPr>
      </w:pPr>
      <w:r>
        <w:t>Türkischer Ringerverein Berlin</w:t>
      </w:r>
    </w:p>
    <w:p w:rsidR="00D34548" w:rsidRDefault="00D34548" w:rsidP="00D34548"/>
    <w:p w:rsidR="00E41F06" w:rsidRPr="00791B36" w:rsidRDefault="00E41F06" w:rsidP="00D34548">
      <w:pPr>
        <w:rPr>
          <w:b/>
          <w:bCs/>
          <w:sz w:val="32"/>
          <w:szCs w:val="32"/>
        </w:rPr>
      </w:pPr>
      <w:r w:rsidRPr="00791B36">
        <w:rPr>
          <w:b/>
          <w:bCs/>
          <w:sz w:val="32"/>
          <w:szCs w:val="32"/>
        </w:rPr>
        <w:t>TOP 3:</w:t>
      </w:r>
    </w:p>
    <w:p w:rsidR="00EC639D" w:rsidRDefault="00E41F06" w:rsidP="00D34548">
      <w:r>
        <w:t xml:space="preserve">Dieter nahm eine kurze Auswertung </w:t>
      </w:r>
      <w:proofErr w:type="gramStart"/>
      <w:r>
        <w:t>der vergangen Saison</w:t>
      </w:r>
      <w:proofErr w:type="gramEnd"/>
      <w:r>
        <w:t xml:space="preserve"> vor. Auf Einzelheiten verzichtete er, da ja nach jedem Kampftag eine kurze Einschätzung verschickt wurde.</w:t>
      </w:r>
      <w:r w:rsidR="00EC639D">
        <w:t xml:space="preserve"> </w:t>
      </w:r>
    </w:p>
    <w:p w:rsidR="00EC639D" w:rsidRDefault="00EC639D" w:rsidP="00D34548"/>
    <w:p w:rsidR="00EC639D" w:rsidRDefault="00EC639D" w:rsidP="00D34548">
      <w:r>
        <w:t>Er verlas eine Übersicht über die Anzahl der eingesetzten Sportler pro Mannschaft sowie die punktbesten Sportler jeder Mannschaft mit einer Rangfolge nach Abschluss der Serie. Diese Übersicht füge ich dem Protokoll als Anhang bei.</w:t>
      </w:r>
    </w:p>
    <w:p w:rsidR="00872090" w:rsidRDefault="00872090" w:rsidP="00D34548"/>
    <w:p w:rsidR="00872090" w:rsidRDefault="00872090" w:rsidP="00D34548"/>
    <w:p w:rsidR="0098135F" w:rsidRDefault="0098135F" w:rsidP="00D34548"/>
    <w:p w:rsidR="0098135F" w:rsidRPr="00791B36" w:rsidRDefault="0098135F" w:rsidP="00D34548">
      <w:pPr>
        <w:rPr>
          <w:b/>
          <w:bCs/>
          <w:sz w:val="32"/>
          <w:szCs w:val="32"/>
        </w:rPr>
      </w:pPr>
      <w:r w:rsidRPr="00791B36">
        <w:rPr>
          <w:b/>
          <w:bCs/>
          <w:sz w:val="32"/>
          <w:szCs w:val="32"/>
        </w:rPr>
        <w:t>TOP 4:</w:t>
      </w:r>
    </w:p>
    <w:p w:rsidR="0098135F" w:rsidRDefault="0098135F" w:rsidP="00D34548">
      <w:proofErr w:type="spellStart"/>
      <w:r>
        <w:t>Renè</w:t>
      </w:r>
      <w:proofErr w:type="spellEnd"/>
      <w:r>
        <w:t xml:space="preserve"> </w:t>
      </w:r>
      <w:bookmarkStart w:id="0" w:name="_GoBack"/>
      <w:bookmarkEnd w:id="0"/>
      <w:r>
        <w:t>schätzte kurz die Serie ein. Bei allen Kämpfen waren die Kampfrichter vor Ort. Es gab keine nennenswerten Probleme. 1 rote und 3 gelbe Karten wurden insgesamt vergeben.</w:t>
      </w:r>
    </w:p>
    <w:p w:rsidR="0098135F" w:rsidRDefault="0098135F" w:rsidP="00D34548">
      <w:r>
        <w:t>Von einigen Mannschaften kam die Frage, ob für die Zahlung des Kari-Solidaritätsausgleiches</w:t>
      </w:r>
      <w:r w:rsidR="00225B73">
        <w:t xml:space="preserve"> noch Rechnungen kommen. Das klärt der GF Peter Thun mit dem Finanzer.</w:t>
      </w:r>
    </w:p>
    <w:p w:rsidR="00225B73" w:rsidRDefault="00225B73" w:rsidP="00D34548"/>
    <w:p w:rsidR="00225B73" w:rsidRPr="00791B36" w:rsidRDefault="00225B73" w:rsidP="00D34548">
      <w:pPr>
        <w:rPr>
          <w:b/>
          <w:bCs/>
          <w:sz w:val="32"/>
          <w:szCs w:val="32"/>
        </w:rPr>
      </w:pPr>
      <w:r w:rsidRPr="00791B36">
        <w:rPr>
          <w:b/>
          <w:bCs/>
          <w:sz w:val="32"/>
          <w:szCs w:val="32"/>
        </w:rPr>
        <w:t>TOP 5,6 und 7:</w:t>
      </w:r>
    </w:p>
    <w:p w:rsidR="00225B73" w:rsidRDefault="00225B73" w:rsidP="00D34548">
      <w:r>
        <w:t>Schwerpunkt war die WKO sowie Finanz- und Strafordnung</w:t>
      </w:r>
      <w:r w:rsidR="007540C4">
        <w:t xml:space="preserve"> sowie die Corona-Hygieneverordnungen</w:t>
      </w:r>
      <w:r>
        <w:t>.</w:t>
      </w:r>
    </w:p>
    <w:p w:rsidR="00493055" w:rsidRDefault="00493055" w:rsidP="00D34548"/>
    <w:p w:rsidR="00123260" w:rsidRPr="00791B36" w:rsidRDefault="00123260" w:rsidP="00D34548">
      <w:pPr>
        <w:rPr>
          <w:b/>
          <w:bCs/>
          <w:i/>
          <w:iCs/>
          <w:sz w:val="28"/>
          <w:szCs w:val="28"/>
        </w:rPr>
      </w:pPr>
      <w:r w:rsidRPr="00791B36">
        <w:rPr>
          <w:i/>
          <w:iCs/>
        </w:rPr>
        <w:t xml:space="preserve"> </w:t>
      </w:r>
      <w:r w:rsidRPr="00791B36">
        <w:rPr>
          <w:b/>
          <w:bCs/>
          <w:i/>
          <w:iCs/>
          <w:sz w:val="28"/>
          <w:szCs w:val="28"/>
        </w:rPr>
        <w:t>W</w:t>
      </w:r>
      <w:r w:rsidR="00493055" w:rsidRPr="00791B36">
        <w:rPr>
          <w:b/>
          <w:bCs/>
          <w:i/>
          <w:iCs/>
          <w:sz w:val="28"/>
          <w:szCs w:val="28"/>
        </w:rPr>
        <w:t>ettkampfordnung (WKO)</w:t>
      </w:r>
    </w:p>
    <w:p w:rsidR="00493055" w:rsidRPr="007C701F" w:rsidRDefault="00493055" w:rsidP="00D34548">
      <w:pPr>
        <w:rPr>
          <w:b/>
          <w:bCs/>
          <w:sz w:val="28"/>
          <w:szCs w:val="28"/>
        </w:rPr>
      </w:pPr>
    </w:p>
    <w:p w:rsidR="004609CC" w:rsidRDefault="00493055" w:rsidP="00D34548">
      <w:r>
        <w:t>Pkt. 1:</w:t>
      </w:r>
    </w:p>
    <w:p w:rsidR="004609CC" w:rsidRDefault="00123260" w:rsidP="00123260">
      <w:r>
        <w:t>-</w:t>
      </w:r>
      <w:r w:rsidR="004609CC">
        <w:t xml:space="preserve">Es soll in 2 Staffeln </w:t>
      </w:r>
      <w:r>
        <w:t>„Jeder gegen Jeden“ mit Hin-</w:t>
      </w:r>
      <w:r w:rsidR="00087985">
        <w:t xml:space="preserve"> </w:t>
      </w:r>
      <w:r>
        <w:t xml:space="preserve">und Rückkampf </w:t>
      </w:r>
      <w:r w:rsidR="004609CC">
        <w:t>ge</w:t>
      </w:r>
      <w:r>
        <w:t xml:space="preserve">rungen </w:t>
      </w:r>
      <w:r w:rsidR="004609CC">
        <w:t>werden</w:t>
      </w:r>
      <w:r>
        <w:t>:</w:t>
      </w:r>
    </w:p>
    <w:p w:rsidR="004609CC" w:rsidRDefault="004609CC" w:rsidP="004609CC">
      <w:pPr>
        <w:pStyle w:val="Listenabsatz"/>
        <w:numPr>
          <w:ilvl w:val="0"/>
          <w:numId w:val="2"/>
        </w:numPr>
      </w:pPr>
      <w:r>
        <w:t>Nord                                            Süd:</w:t>
      </w:r>
    </w:p>
    <w:p w:rsidR="00123260" w:rsidRDefault="004609CC" w:rsidP="004609CC">
      <w:pPr>
        <w:pStyle w:val="Listenabsatz"/>
        <w:numPr>
          <w:ilvl w:val="0"/>
          <w:numId w:val="2"/>
        </w:numPr>
      </w:pPr>
      <w:r>
        <w:t xml:space="preserve">RV Hannover                       </w:t>
      </w:r>
      <w:r w:rsidR="00123260">
        <w:t xml:space="preserve">       KG Apolda/Sömmerda</w:t>
      </w:r>
      <w:r>
        <w:t xml:space="preserve">       </w:t>
      </w:r>
    </w:p>
    <w:p w:rsidR="004609CC" w:rsidRDefault="004609CC" w:rsidP="004609CC">
      <w:pPr>
        <w:pStyle w:val="Listenabsatz"/>
        <w:numPr>
          <w:ilvl w:val="0"/>
          <w:numId w:val="2"/>
        </w:numPr>
      </w:pPr>
      <w:r>
        <w:t>1. Luckenwalder SC II</w:t>
      </w:r>
      <w:r w:rsidR="00123260">
        <w:t xml:space="preserve">                MSV 90 Magdeburg</w:t>
      </w:r>
    </w:p>
    <w:p w:rsidR="004609CC" w:rsidRDefault="004609CC" w:rsidP="004609CC">
      <w:pPr>
        <w:pStyle w:val="Listenabsatz"/>
        <w:numPr>
          <w:ilvl w:val="0"/>
          <w:numId w:val="2"/>
        </w:numPr>
      </w:pPr>
      <w:r>
        <w:t>KG Salzgitter</w:t>
      </w:r>
      <w:r w:rsidR="00123260">
        <w:t xml:space="preserve">                              </w:t>
      </w:r>
      <w:r w:rsidR="00C33781">
        <w:t>AC Germania Artern</w:t>
      </w:r>
    </w:p>
    <w:p w:rsidR="004609CC" w:rsidRDefault="004609CC" w:rsidP="004609CC">
      <w:pPr>
        <w:pStyle w:val="Listenabsatz"/>
        <w:numPr>
          <w:ilvl w:val="0"/>
          <w:numId w:val="2"/>
        </w:numPr>
      </w:pPr>
      <w:r>
        <w:t>SC Roland Hamburg</w:t>
      </w:r>
      <w:r w:rsidR="00123260">
        <w:t xml:space="preserve">                  KAV Mansfelder Land Eisleben</w:t>
      </w:r>
    </w:p>
    <w:p w:rsidR="00123260" w:rsidRDefault="00123260" w:rsidP="00123260">
      <w:r>
        <w:t>-Der Mannschaftsmeister und die Platzierten werden entsprechend der Gruppenplatzierung (1. gegen 1.; usw.) mit Hin- und Rückkampf ermittelt.</w:t>
      </w:r>
    </w:p>
    <w:p w:rsidR="007C701F" w:rsidRDefault="007C701F" w:rsidP="00123260">
      <w:r>
        <w:t>-Beim Finalkampf wird ein 3-Mann-Kampfgericht eingesetzt (Abstimmung 6 zu 2)</w:t>
      </w:r>
    </w:p>
    <w:p w:rsidR="00123260" w:rsidRDefault="00123260" w:rsidP="00123260"/>
    <w:p w:rsidR="007C701F" w:rsidRDefault="00123260" w:rsidP="00123260">
      <w:r>
        <w:t>-Sollten nur 6 oder weniger Mannschaften antreten wird eingleisig in einer Gruppe „Jeder gegen Jeden“ mit Hin- und Rückkampf gerungen.</w:t>
      </w:r>
    </w:p>
    <w:p w:rsidR="00AB580D" w:rsidRDefault="00AB580D" w:rsidP="00AB580D"/>
    <w:p w:rsidR="00AB580D" w:rsidRDefault="00AB580D" w:rsidP="00AB580D">
      <w:r>
        <w:t xml:space="preserve">-Voraussichtlicher Beginn der Serie soll der 3.10.20 sein. Ende noch vor Weihnachten. </w:t>
      </w:r>
    </w:p>
    <w:p w:rsidR="00493055" w:rsidRDefault="00493055" w:rsidP="00AB580D"/>
    <w:p w:rsidR="00493055" w:rsidRDefault="00493055" w:rsidP="00AB580D">
      <w:r>
        <w:t>Pkt. 2:</w:t>
      </w:r>
    </w:p>
    <w:p w:rsidR="00493055" w:rsidRDefault="00493055" w:rsidP="00AB580D">
      <w:r>
        <w:t>-Verbindliche Mannschaftsmeldung bis zum 16.8.20 auf dem Meldeformular des LRV</w:t>
      </w:r>
    </w:p>
    <w:p w:rsidR="00493055" w:rsidRDefault="00493055" w:rsidP="00AB580D">
      <w:r>
        <w:t>-Startgeldüberweisung bis zum 19.8.20</w:t>
      </w:r>
    </w:p>
    <w:p w:rsidR="00493055" w:rsidRDefault="00493055" w:rsidP="00AB580D">
      <w:r>
        <w:t>-Verschicken des vorläufigen Ansetzungsplanes durch den Staffelleiter bis zum 2.8.20</w:t>
      </w:r>
    </w:p>
    <w:p w:rsidR="00493055" w:rsidRDefault="00493055" w:rsidP="00AB580D"/>
    <w:p w:rsidR="00087985" w:rsidRDefault="00087985" w:rsidP="00AB580D">
      <w:r>
        <w:t>Pkt. 4:</w:t>
      </w:r>
    </w:p>
    <w:p w:rsidR="00087985" w:rsidRPr="00087985" w:rsidRDefault="00087985" w:rsidP="00087985">
      <w:r>
        <w:t>-</w:t>
      </w:r>
      <w:r w:rsidRPr="00087985">
        <w:t xml:space="preserve"> Scheidet eine Mannschaft bedingt durch </w:t>
      </w:r>
      <w:proofErr w:type="spellStart"/>
      <w:r w:rsidRPr="00087985">
        <w:t>Covid</w:t>
      </w:r>
      <w:proofErr w:type="spellEnd"/>
      <w:r w:rsidRPr="00087985">
        <w:t xml:space="preserve"> 19 aus, wird sie entsprechend ihres Punktestandes platziert. Bei den Platzierungs- bzw. Finalkämpfen wird die andere Mannschaft zum Sieger erklärt und entsprechend platziert. Die durch den Virus ausscheidende Mannschaft kehrt nicht wieder in den laufenden Wettkampfbetrieb zurück.</w:t>
      </w:r>
    </w:p>
    <w:p w:rsidR="00087985" w:rsidRDefault="00087985" w:rsidP="00087985">
      <w:r w:rsidRPr="00087985">
        <w:t xml:space="preserve">-Bei einer eingleisigen Staffel, wird die durch </w:t>
      </w:r>
      <w:proofErr w:type="spellStart"/>
      <w:r w:rsidRPr="00087985">
        <w:t>Covid</w:t>
      </w:r>
      <w:proofErr w:type="spellEnd"/>
      <w:r w:rsidRPr="00087985">
        <w:t xml:space="preserve"> 19 ausscheidende Mannschaft auf dem letzten Platz gesetzt. Die Kampfergebnisse werden annulliert.</w:t>
      </w:r>
    </w:p>
    <w:p w:rsidR="00087985" w:rsidRDefault="00087985" w:rsidP="00087985"/>
    <w:p w:rsidR="00087985" w:rsidRDefault="00087985" w:rsidP="00087985">
      <w:r>
        <w:t>Pkt. 19:</w:t>
      </w:r>
    </w:p>
    <w:p w:rsidR="00087985" w:rsidRDefault="00087985" w:rsidP="00087985">
      <w:r>
        <w:t>-Die Covid-19 Vorsorge wird aus der WKO gestrichen und als Anlage (ähnlich der Finanz- und Strafordnung) zur WKO beigefügt. Grund dafür sind mögliche Änderungen der zentralen und lokalen Vorgaben.</w:t>
      </w:r>
    </w:p>
    <w:p w:rsidR="00087985" w:rsidRDefault="00087985" w:rsidP="00087985">
      <w:r>
        <w:t xml:space="preserve">-Die Mannschaften reichen ihre </w:t>
      </w:r>
      <w:proofErr w:type="spellStart"/>
      <w:r>
        <w:t>Hygienkonzepte</w:t>
      </w:r>
      <w:proofErr w:type="spellEnd"/>
      <w:r>
        <w:t xml:space="preserve"> bis zum 6.9.20 beim Staffelleiter ein</w:t>
      </w:r>
    </w:p>
    <w:p w:rsidR="00087985" w:rsidRDefault="00087985" w:rsidP="00087985"/>
    <w:p w:rsidR="00087985" w:rsidRDefault="00087985" w:rsidP="00087985">
      <w:r>
        <w:t>Pkt. 21:</w:t>
      </w:r>
    </w:p>
    <w:p w:rsidR="00087985" w:rsidRDefault="00087985" w:rsidP="00087985">
      <w:r>
        <w:t>-Zu Fragen der Versammlungsstättenverordnung reichen die Vereine die Hallenkapazität (max. Anzahl von Menschen in der Halle) bis zum 6.9.20 ein.</w:t>
      </w:r>
    </w:p>
    <w:p w:rsidR="007C701F" w:rsidRDefault="007C701F" w:rsidP="00087985"/>
    <w:p w:rsidR="007C701F" w:rsidRDefault="007C701F" w:rsidP="00087985"/>
    <w:p w:rsidR="00087985" w:rsidRDefault="00087985" w:rsidP="00087985"/>
    <w:p w:rsidR="00087985" w:rsidRDefault="007C701F" w:rsidP="00087985">
      <w:r>
        <w:t xml:space="preserve">Pkt. 25: </w:t>
      </w:r>
    </w:p>
    <w:p w:rsidR="007C701F" w:rsidRDefault="007C701F" w:rsidP="00087985">
      <w:r>
        <w:t>-Tritt eine Mannschaft auf Grund Corona vom laufenden Wettkampfbetrieb zurück, wird sie finanziell nicht geahndet.</w:t>
      </w:r>
    </w:p>
    <w:p w:rsidR="007C701F" w:rsidRDefault="007C701F" w:rsidP="00087985"/>
    <w:p w:rsidR="007C701F" w:rsidRDefault="007C701F" w:rsidP="00087985">
      <w:r>
        <w:t>Pkt. 31:</w:t>
      </w:r>
    </w:p>
    <w:p w:rsidR="007C701F" w:rsidRDefault="007C701F" w:rsidP="00087985">
      <w:r>
        <w:t>-Auch die beteiligten Vereine erklären ihr Einverständnis für die Weiterleitung der Daten. Gleiches gilt bei Übertragungen im Livestream.</w:t>
      </w:r>
    </w:p>
    <w:p w:rsidR="007C701F" w:rsidRDefault="007C701F" w:rsidP="00087985"/>
    <w:p w:rsidR="007C701F" w:rsidRPr="00791B36" w:rsidRDefault="007C701F" w:rsidP="00087985">
      <w:pPr>
        <w:rPr>
          <w:b/>
          <w:bCs/>
          <w:sz w:val="32"/>
          <w:szCs w:val="32"/>
        </w:rPr>
      </w:pPr>
      <w:r w:rsidRPr="00791B36">
        <w:rPr>
          <w:b/>
          <w:bCs/>
          <w:sz w:val="32"/>
          <w:szCs w:val="32"/>
        </w:rPr>
        <w:t>Finanz- und Strafordnung:</w:t>
      </w:r>
    </w:p>
    <w:p w:rsidR="007C701F" w:rsidRDefault="007C701F" w:rsidP="00087985">
      <w:pPr>
        <w:rPr>
          <w:b/>
          <w:bCs/>
          <w:sz w:val="32"/>
          <w:szCs w:val="32"/>
        </w:rPr>
      </w:pPr>
    </w:p>
    <w:p w:rsidR="007C701F" w:rsidRDefault="007C701F" w:rsidP="00087985">
      <w:r>
        <w:t xml:space="preserve">Diese wurde einstimmig bestätigt mit einer kleinen Änderung im Pkt. </w:t>
      </w:r>
      <w:proofErr w:type="gramStart"/>
      <w:r>
        <w:t xml:space="preserve">20 </w:t>
      </w:r>
      <w:r w:rsidR="006A19EE">
        <w:t>:</w:t>
      </w:r>
      <w:proofErr w:type="gramEnd"/>
      <w:r w:rsidR="006A19EE">
        <w:t xml:space="preserve"> …. an den Kampfrichter</w:t>
      </w:r>
    </w:p>
    <w:p w:rsidR="00791B36" w:rsidRDefault="00791B36" w:rsidP="00087985"/>
    <w:p w:rsidR="00791B36" w:rsidRDefault="00791B36" w:rsidP="00087985">
      <w:pPr>
        <w:rPr>
          <w:b/>
          <w:bCs/>
          <w:sz w:val="32"/>
          <w:szCs w:val="32"/>
        </w:rPr>
      </w:pPr>
      <w:r w:rsidRPr="00791B36">
        <w:rPr>
          <w:b/>
          <w:bCs/>
          <w:sz w:val="32"/>
          <w:szCs w:val="32"/>
        </w:rPr>
        <w:t>TOP 7:</w:t>
      </w:r>
    </w:p>
    <w:p w:rsidR="00791B36" w:rsidRDefault="00791B36" w:rsidP="00087985">
      <w:pPr>
        <w:rPr>
          <w:szCs w:val="22"/>
        </w:rPr>
      </w:pPr>
      <w:r>
        <w:rPr>
          <w:szCs w:val="22"/>
        </w:rPr>
        <w:t>-Die Abstimmung über 2 Staffeln, bei 6 und weniger Mannschaften 1 zügig, Saisonbeginn 3.10.</w:t>
      </w:r>
      <w:r w:rsidR="00B67723">
        <w:rPr>
          <w:szCs w:val="22"/>
        </w:rPr>
        <w:t xml:space="preserve">, verbindlicher Meldetermin 16.8. sowie WKO sowie FSO war einstimmig mit 8:0; 3-Mann-Kampgericht beim Finalkampf der Staffelsieger 7:1 </w:t>
      </w:r>
      <w:proofErr w:type="gramStart"/>
      <w:r w:rsidR="00B67723">
        <w:rPr>
          <w:szCs w:val="22"/>
        </w:rPr>
        <w:t>Zustimmung;  7</w:t>
      </w:r>
      <w:proofErr w:type="gramEnd"/>
      <w:r w:rsidR="00B67723">
        <w:rPr>
          <w:szCs w:val="22"/>
        </w:rPr>
        <w:t xml:space="preserve"> Mannschaften eingleisig wurde mit 6:2 abgelehnt</w:t>
      </w:r>
    </w:p>
    <w:p w:rsidR="00B67723" w:rsidRDefault="00B67723" w:rsidP="00087985">
      <w:pPr>
        <w:rPr>
          <w:szCs w:val="22"/>
        </w:rPr>
      </w:pPr>
    </w:p>
    <w:p w:rsidR="00B67723" w:rsidRDefault="00B67723" w:rsidP="00087985">
      <w:pPr>
        <w:rPr>
          <w:szCs w:val="22"/>
        </w:rPr>
      </w:pPr>
      <w:r>
        <w:rPr>
          <w:szCs w:val="22"/>
        </w:rPr>
        <w:t>Dieter Zinke und Thomas Schulz bedankten sich zum Abschluss für die konstruktive und verantwortungsbewusste Mitarbeit aller Anwesenden und wünschten eine gute Saisonvorbereitung, viel Gesundheit und unserer Liga einen guten Verlauf.</w:t>
      </w:r>
    </w:p>
    <w:p w:rsidR="00B67723" w:rsidRDefault="00B67723" w:rsidP="00087985">
      <w:pPr>
        <w:rPr>
          <w:szCs w:val="22"/>
        </w:rPr>
      </w:pPr>
    </w:p>
    <w:p w:rsidR="00B67723" w:rsidRDefault="00B67723" w:rsidP="00087985">
      <w:pPr>
        <w:rPr>
          <w:szCs w:val="22"/>
        </w:rPr>
      </w:pPr>
      <w:r>
        <w:rPr>
          <w:szCs w:val="22"/>
        </w:rPr>
        <w:t xml:space="preserve">Dem MSV 90 Magdeburg gilt unser besonderer Dank für die sehr gute Organisation. Auf Grund des schönen Wetters konnte die Tagung im Freien stattfinden. Der sehr gute Imbiss und die Getränkeversorgung waren </w:t>
      </w:r>
      <w:proofErr w:type="gramStart"/>
      <w:r>
        <w:rPr>
          <w:szCs w:val="22"/>
        </w:rPr>
        <w:t>super !!</w:t>
      </w:r>
      <w:proofErr w:type="gramEnd"/>
      <w:r>
        <w:rPr>
          <w:szCs w:val="22"/>
        </w:rPr>
        <w:t xml:space="preserve"> Danke, </w:t>
      </w:r>
      <w:proofErr w:type="gramStart"/>
      <w:r>
        <w:rPr>
          <w:szCs w:val="22"/>
        </w:rPr>
        <w:t>Jungs !!</w:t>
      </w:r>
      <w:proofErr w:type="gramEnd"/>
    </w:p>
    <w:p w:rsidR="004A2C4B" w:rsidRDefault="004A2C4B" w:rsidP="00087985">
      <w:pPr>
        <w:rPr>
          <w:szCs w:val="22"/>
        </w:rPr>
      </w:pPr>
    </w:p>
    <w:p w:rsidR="004A2C4B" w:rsidRDefault="004A2C4B" w:rsidP="00087985">
      <w:pPr>
        <w:rPr>
          <w:szCs w:val="22"/>
        </w:rPr>
      </w:pPr>
      <w:r>
        <w:rPr>
          <w:szCs w:val="22"/>
        </w:rPr>
        <w:t>Dieter Zinke</w:t>
      </w:r>
    </w:p>
    <w:p w:rsidR="004A2C4B" w:rsidRDefault="004A2C4B" w:rsidP="00087985">
      <w:pPr>
        <w:rPr>
          <w:szCs w:val="22"/>
        </w:rPr>
      </w:pPr>
      <w:r>
        <w:rPr>
          <w:szCs w:val="22"/>
        </w:rPr>
        <w:t>Staffelleiter</w:t>
      </w:r>
    </w:p>
    <w:p w:rsidR="004A2C4B" w:rsidRPr="00791B36" w:rsidRDefault="004A2C4B" w:rsidP="00087985">
      <w:pPr>
        <w:rPr>
          <w:szCs w:val="22"/>
        </w:rPr>
      </w:pPr>
      <w:r>
        <w:rPr>
          <w:szCs w:val="22"/>
        </w:rPr>
        <w:t>LL-SAH</w:t>
      </w:r>
    </w:p>
    <w:p w:rsidR="007C701F" w:rsidRPr="00087985" w:rsidRDefault="007C701F" w:rsidP="00087985"/>
    <w:p w:rsidR="00087985" w:rsidRDefault="00087985" w:rsidP="00AB580D"/>
    <w:p w:rsidR="00123260" w:rsidRDefault="00123260" w:rsidP="00123260"/>
    <w:p w:rsidR="00225B73" w:rsidRDefault="00123260" w:rsidP="00D34548">
      <w:r>
        <w:t xml:space="preserve">            </w:t>
      </w:r>
    </w:p>
    <w:p w:rsidR="00225B73" w:rsidRDefault="00225B73" w:rsidP="00D34548">
      <w:r>
        <w:t>-</w:t>
      </w:r>
    </w:p>
    <w:p w:rsidR="00EC639D" w:rsidRDefault="00225B73" w:rsidP="00D34548">
      <w:r>
        <w:t xml:space="preserve"> </w:t>
      </w:r>
    </w:p>
    <w:p w:rsidR="000E44A8" w:rsidRDefault="000E44A8" w:rsidP="00D34548">
      <w:r>
        <w:t xml:space="preserve"> </w:t>
      </w:r>
    </w:p>
    <w:p w:rsidR="001B0351" w:rsidRDefault="001B0351" w:rsidP="001B0351"/>
    <w:p w:rsidR="001B0351" w:rsidRDefault="001B0351" w:rsidP="001B0351"/>
    <w:p w:rsidR="001B0351" w:rsidRDefault="001B0351" w:rsidP="001B0351"/>
    <w:p w:rsidR="007D31FE" w:rsidRDefault="007D31FE"/>
    <w:sectPr w:rsidR="007D31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E7402"/>
    <w:multiLevelType w:val="hybridMultilevel"/>
    <w:tmpl w:val="147AD3E0"/>
    <w:lvl w:ilvl="0" w:tplc="E7F8AA2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DA71BA"/>
    <w:multiLevelType w:val="hybridMultilevel"/>
    <w:tmpl w:val="2DDCC9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BFC"/>
    <w:rsid w:val="00087985"/>
    <w:rsid w:val="000E44A8"/>
    <w:rsid w:val="00123260"/>
    <w:rsid w:val="001B0351"/>
    <w:rsid w:val="00225B73"/>
    <w:rsid w:val="002A7582"/>
    <w:rsid w:val="0038599C"/>
    <w:rsid w:val="003C01E6"/>
    <w:rsid w:val="003C6C27"/>
    <w:rsid w:val="004609CC"/>
    <w:rsid w:val="00493055"/>
    <w:rsid w:val="004A2C4B"/>
    <w:rsid w:val="00661CA3"/>
    <w:rsid w:val="006A19DD"/>
    <w:rsid w:val="006A19EE"/>
    <w:rsid w:val="007540C4"/>
    <w:rsid w:val="00791B36"/>
    <w:rsid w:val="007C701F"/>
    <w:rsid w:val="007D31FE"/>
    <w:rsid w:val="00872090"/>
    <w:rsid w:val="008F41DB"/>
    <w:rsid w:val="00941CB5"/>
    <w:rsid w:val="0098135F"/>
    <w:rsid w:val="00A72BFC"/>
    <w:rsid w:val="00AB580D"/>
    <w:rsid w:val="00B67723"/>
    <w:rsid w:val="00C33781"/>
    <w:rsid w:val="00D34548"/>
    <w:rsid w:val="00DC6DA4"/>
    <w:rsid w:val="00E41F06"/>
    <w:rsid w:val="00EC63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914AC"/>
  <w15:chartTrackingRefBased/>
  <w15:docId w15:val="{3391AEDE-B6C5-47D0-8A67-4AF9EC40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1CB5"/>
    <w:pPr>
      <w:spacing w:after="0" w:line="260" w:lineRule="atLeast"/>
    </w:pPr>
    <w:rPr>
      <w:rFonts w:ascii="Arial" w:hAnsi="Arial" w:cs="Times New Roman"/>
      <w:szCs w:val="20"/>
      <w:lang w:eastAsia="de-DE"/>
    </w:rPr>
  </w:style>
  <w:style w:type="paragraph" w:styleId="berschrift1">
    <w:name w:val="heading 1"/>
    <w:basedOn w:val="Standard"/>
    <w:next w:val="Standard"/>
    <w:link w:val="berschrift1Zchn"/>
    <w:qFormat/>
    <w:rsid w:val="00941CB5"/>
    <w:pPr>
      <w:keepNext/>
      <w:keepLines/>
      <w:spacing w:before="240"/>
      <w:outlineLvl w:val="0"/>
    </w:pPr>
    <w:rPr>
      <w:rFonts w:eastAsiaTheme="majorEastAsia" w:cstheme="majorBidi"/>
      <w:b/>
      <w:bCs/>
      <w:sz w:val="28"/>
      <w:szCs w:val="28"/>
    </w:rPr>
  </w:style>
  <w:style w:type="paragraph" w:styleId="berschrift2">
    <w:name w:val="heading 2"/>
    <w:basedOn w:val="Standard"/>
    <w:next w:val="Standard"/>
    <w:link w:val="berschrift2Zchn"/>
    <w:unhideWhenUsed/>
    <w:qFormat/>
    <w:rsid w:val="00941CB5"/>
    <w:pPr>
      <w:keepNext/>
      <w:keepLines/>
      <w:spacing w:before="240"/>
      <w:outlineLvl w:val="1"/>
    </w:pPr>
    <w:rPr>
      <w:rFonts w:eastAsiaTheme="majorEastAsia" w:cstheme="majorBidi"/>
      <w:b/>
      <w:bCs/>
      <w:sz w:val="26"/>
      <w:szCs w:val="26"/>
    </w:rPr>
  </w:style>
  <w:style w:type="paragraph" w:styleId="berschrift3">
    <w:name w:val="heading 3"/>
    <w:basedOn w:val="Standard"/>
    <w:next w:val="Standard"/>
    <w:link w:val="berschrift3Zchn"/>
    <w:unhideWhenUsed/>
    <w:qFormat/>
    <w:rsid w:val="00941CB5"/>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nhideWhenUsed/>
    <w:qFormat/>
    <w:rsid w:val="00941CB5"/>
    <w:pPr>
      <w:keepNext/>
      <w:keepLines/>
      <w:spacing w:before="240"/>
      <w:outlineLvl w:val="3"/>
    </w:pPr>
    <w:rPr>
      <w:rFonts w:eastAsiaTheme="majorEastAsia" w:cstheme="majorBidi"/>
      <w:b/>
      <w:bCs/>
      <w:i/>
      <w:iCs/>
    </w:rPr>
  </w:style>
  <w:style w:type="paragraph" w:styleId="berschrift5">
    <w:name w:val="heading 5"/>
    <w:basedOn w:val="Standard"/>
    <w:next w:val="Standard"/>
    <w:link w:val="berschrift5Zchn"/>
    <w:unhideWhenUsed/>
    <w:qFormat/>
    <w:rsid w:val="00941CB5"/>
    <w:pPr>
      <w:keepNext/>
      <w:keepLines/>
      <w:spacing w:before="240"/>
      <w:outlineLvl w:val="4"/>
    </w:pPr>
    <w:rPr>
      <w:rFonts w:eastAsiaTheme="majorEastAsia" w:cstheme="majorBidi"/>
    </w:rPr>
  </w:style>
  <w:style w:type="paragraph" w:styleId="berschrift6">
    <w:name w:val="heading 6"/>
    <w:basedOn w:val="Standard"/>
    <w:next w:val="Standard"/>
    <w:link w:val="berschrift6Zchn"/>
    <w:unhideWhenUsed/>
    <w:qFormat/>
    <w:rsid w:val="00941CB5"/>
    <w:pPr>
      <w:keepNext/>
      <w:keepLines/>
      <w:spacing w:before="240"/>
      <w:outlineLvl w:val="5"/>
    </w:pPr>
    <w:rPr>
      <w:rFonts w:eastAsiaTheme="majorEastAsia" w:cstheme="majorBidi"/>
      <w:i/>
      <w:iCs/>
    </w:rPr>
  </w:style>
  <w:style w:type="paragraph" w:styleId="berschrift7">
    <w:name w:val="heading 7"/>
    <w:basedOn w:val="Standard"/>
    <w:next w:val="Standard"/>
    <w:link w:val="berschrift7Zchn"/>
    <w:unhideWhenUsed/>
    <w:qFormat/>
    <w:rsid w:val="00941CB5"/>
    <w:pPr>
      <w:keepNext/>
      <w:keepLines/>
      <w:spacing w:before="240"/>
      <w:outlineLvl w:val="6"/>
    </w:pPr>
    <w:rPr>
      <w:rFonts w:eastAsiaTheme="majorEastAsia" w:cstheme="majorBidi"/>
      <w:i/>
      <w:iCs/>
    </w:rPr>
  </w:style>
  <w:style w:type="paragraph" w:styleId="berschrift8">
    <w:name w:val="heading 8"/>
    <w:basedOn w:val="Standard"/>
    <w:next w:val="Standard"/>
    <w:link w:val="berschrift8Zchn"/>
    <w:unhideWhenUsed/>
    <w:qFormat/>
    <w:rsid w:val="00941CB5"/>
    <w:pPr>
      <w:keepNext/>
      <w:keepLines/>
      <w:spacing w:before="240"/>
      <w:outlineLvl w:val="7"/>
    </w:pPr>
    <w:rPr>
      <w:rFonts w:eastAsiaTheme="majorEastAsia" w:cstheme="majorBidi"/>
      <w:sz w:val="20"/>
    </w:rPr>
  </w:style>
  <w:style w:type="paragraph" w:styleId="berschrift9">
    <w:name w:val="heading 9"/>
    <w:basedOn w:val="Standard"/>
    <w:next w:val="Standard"/>
    <w:link w:val="berschrift9Zchn"/>
    <w:unhideWhenUsed/>
    <w:qFormat/>
    <w:rsid w:val="00941CB5"/>
    <w:pPr>
      <w:keepNext/>
      <w:keepLines/>
      <w:spacing w:before="240"/>
      <w:outlineLvl w:val="8"/>
    </w:pPr>
    <w:rPr>
      <w:rFonts w:eastAsiaTheme="majorEastAsia" w:cstheme="majorBidi"/>
      <w:i/>
      <w:i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dex1">
    <w:name w:val="index 1"/>
    <w:basedOn w:val="Standard"/>
    <w:next w:val="Standard"/>
    <w:autoRedefine/>
    <w:rsid w:val="00941CB5"/>
    <w:pPr>
      <w:spacing w:line="240" w:lineRule="auto"/>
      <w:ind w:left="220" w:hanging="220"/>
    </w:pPr>
  </w:style>
  <w:style w:type="paragraph" w:styleId="Indexberschrift">
    <w:name w:val="index heading"/>
    <w:basedOn w:val="Standard"/>
    <w:next w:val="Index1"/>
    <w:rsid w:val="00941CB5"/>
    <w:rPr>
      <w:rFonts w:eastAsiaTheme="majorEastAsia" w:cstheme="majorBidi"/>
      <w:b/>
      <w:bCs/>
    </w:rPr>
  </w:style>
  <w:style w:type="paragraph" w:styleId="Listenabsatz">
    <w:name w:val="List Paragraph"/>
    <w:basedOn w:val="Standard"/>
    <w:uiPriority w:val="34"/>
    <w:qFormat/>
    <w:rsid w:val="00941CB5"/>
    <w:pPr>
      <w:ind w:left="720"/>
      <w:contextualSpacing/>
    </w:pPr>
  </w:style>
  <w:style w:type="character" w:styleId="Seitenzahl">
    <w:name w:val="page number"/>
    <w:basedOn w:val="Absatz-Standardschriftart"/>
    <w:rsid w:val="00941CB5"/>
  </w:style>
  <w:style w:type="paragraph" w:styleId="Sprechblasentext">
    <w:name w:val="Balloon Text"/>
    <w:basedOn w:val="Standard"/>
    <w:link w:val="SprechblasentextZchn"/>
    <w:rsid w:val="00941CB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41CB5"/>
    <w:rPr>
      <w:rFonts w:ascii="Tahoma" w:eastAsia="Times New Roman" w:hAnsi="Tahoma" w:cs="Tahoma"/>
      <w:sz w:val="16"/>
      <w:szCs w:val="16"/>
      <w:lang w:eastAsia="de-DE"/>
    </w:rPr>
  </w:style>
  <w:style w:type="paragraph" w:styleId="Titel">
    <w:name w:val="Title"/>
    <w:basedOn w:val="Standard"/>
    <w:next w:val="Standard"/>
    <w:link w:val="TitelZchn"/>
    <w:qFormat/>
    <w:rsid w:val="00941CB5"/>
    <w:pPr>
      <w:pBdr>
        <w:bottom w:val="single" w:sz="8" w:space="4" w:color="4472C4" w:themeColor="accent1"/>
      </w:pBd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rsid w:val="00941CB5"/>
    <w:rPr>
      <w:rFonts w:ascii="Arial" w:eastAsiaTheme="majorEastAsia" w:hAnsi="Arial" w:cstheme="majorBidi"/>
      <w:spacing w:val="5"/>
      <w:kern w:val="28"/>
      <w:sz w:val="52"/>
      <w:szCs w:val="52"/>
      <w:lang w:eastAsia="de-DE"/>
    </w:rPr>
  </w:style>
  <w:style w:type="character" w:customStyle="1" w:styleId="berschrift1Zchn">
    <w:name w:val="Überschrift 1 Zchn"/>
    <w:basedOn w:val="Absatz-Standardschriftart"/>
    <w:link w:val="berschrift1"/>
    <w:rsid w:val="00941CB5"/>
    <w:rPr>
      <w:rFonts w:ascii="Arial" w:eastAsiaTheme="majorEastAsia" w:hAnsi="Arial" w:cstheme="majorBidi"/>
      <w:b/>
      <w:bCs/>
      <w:sz w:val="28"/>
      <w:szCs w:val="28"/>
      <w:lang w:eastAsia="de-DE"/>
    </w:rPr>
  </w:style>
  <w:style w:type="character" w:customStyle="1" w:styleId="berschrift2Zchn">
    <w:name w:val="Überschrift 2 Zchn"/>
    <w:basedOn w:val="Absatz-Standardschriftart"/>
    <w:link w:val="berschrift2"/>
    <w:rsid w:val="00941CB5"/>
    <w:rPr>
      <w:rFonts w:ascii="Arial" w:eastAsiaTheme="majorEastAsia" w:hAnsi="Arial" w:cstheme="majorBidi"/>
      <w:b/>
      <w:bCs/>
      <w:sz w:val="26"/>
      <w:szCs w:val="26"/>
      <w:lang w:eastAsia="de-DE"/>
    </w:rPr>
  </w:style>
  <w:style w:type="character" w:customStyle="1" w:styleId="berschrift3Zchn">
    <w:name w:val="Überschrift 3 Zchn"/>
    <w:basedOn w:val="Absatz-Standardschriftart"/>
    <w:link w:val="berschrift3"/>
    <w:rsid w:val="00941CB5"/>
    <w:rPr>
      <w:rFonts w:ascii="Arial" w:eastAsiaTheme="majorEastAsia" w:hAnsi="Arial" w:cstheme="majorBidi"/>
      <w:b/>
      <w:bCs/>
      <w:szCs w:val="20"/>
      <w:lang w:eastAsia="de-DE"/>
    </w:rPr>
  </w:style>
  <w:style w:type="character" w:customStyle="1" w:styleId="berschrift4Zchn">
    <w:name w:val="Überschrift 4 Zchn"/>
    <w:basedOn w:val="Absatz-Standardschriftart"/>
    <w:link w:val="berschrift4"/>
    <w:rsid w:val="00941CB5"/>
    <w:rPr>
      <w:rFonts w:ascii="Arial" w:eastAsiaTheme="majorEastAsia" w:hAnsi="Arial" w:cstheme="majorBidi"/>
      <w:b/>
      <w:bCs/>
      <w:i/>
      <w:iCs/>
      <w:szCs w:val="20"/>
      <w:lang w:eastAsia="de-DE"/>
    </w:rPr>
  </w:style>
  <w:style w:type="character" w:customStyle="1" w:styleId="berschrift5Zchn">
    <w:name w:val="Überschrift 5 Zchn"/>
    <w:basedOn w:val="Absatz-Standardschriftart"/>
    <w:link w:val="berschrift5"/>
    <w:rsid w:val="00941CB5"/>
    <w:rPr>
      <w:rFonts w:ascii="Arial" w:eastAsiaTheme="majorEastAsia" w:hAnsi="Arial" w:cstheme="majorBidi"/>
      <w:szCs w:val="20"/>
      <w:lang w:eastAsia="de-DE"/>
    </w:rPr>
  </w:style>
  <w:style w:type="character" w:customStyle="1" w:styleId="berschrift6Zchn">
    <w:name w:val="Überschrift 6 Zchn"/>
    <w:basedOn w:val="Absatz-Standardschriftart"/>
    <w:link w:val="berschrift6"/>
    <w:rsid w:val="00941CB5"/>
    <w:rPr>
      <w:rFonts w:ascii="Arial" w:eastAsiaTheme="majorEastAsia" w:hAnsi="Arial" w:cstheme="majorBidi"/>
      <w:i/>
      <w:iCs/>
      <w:szCs w:val="20"/>
      <w:lang w:eastAsia="de-DE"/>
    </w:rPr>
  </w:style>
  <w:style w:type="character" w:customStyle="1" w:styleId="berschrift7Zchn">
    <w:name w:val="Überschrift 7 Zchn"/>
    <w:basedOn w:val="Absatz-Standardschriftart"/>
    <w:link w:val="berschrift7"/>
    <w:rsid w:val="00941CB5"/>
    <w:rPr>
      <w:rFonts w:ascii="Arial" w:eastAsiaTheme="majorEastAsia" w:hAnsi="Arial" w:cstheme="majorBidi"/>
      <w:i/>
      <w:iCs/>
      <w:szCs w:val="20"/>
      <w:lang w:eastAsia="de-DE"/>
    </w:rPr>
  </w:style>
  <w:style w:type="character" w:customStyle="1" w:styleId="berschrift8Zchn">
    <w:name w:val="Überschrift 8 Zchn"/>
    <w:basedOn w:val="Absatz-Standardschriftart"/>
    <w:link w:val="berschrift8"/>
    <w:rsid w:val="00941CB5"/>
    <w:rPr>
      <w:rFonts w:ascii="Arial" w:eastAsiaTheme="majorEastAsia" w:hAnsi="Arial" w:cstheme="majorBidi"/>
      <w:sz w:val="20"/>
      <w:szCs w:val="20"/>
      <w:lang w:eastAsia="de-DE"/>
    </w:rPr>
  </w:style>
  <w:style w:type="character" w:customStyle="1" w:styleId="berschrift9Zchn">
    <w:name w:val="Überschrift 9 Zchn"/>
    <w:basedOn w:val="Absatz-Standardschriftart"/>
    <w:link w:val="berschrift9"/>
    <w:rsid w:val="00941CB5"/>
    <w:rPr>
      <w:rFonts w:ascii="Arial" w:eastAsiaTheme="majorEastAsia" w:hAnsi="Arial" w:cstheme="majorBidi"/>
      <w:i/>
      <w:iCs/>
      <w:sz w:val="20"/>
      <w:szCs w:val="20"/>
      <w:lang w:eastAsia="de-DE"/>
    </w:rPr>
  </w:style>
  <w:style w:type="paragraph" w:styleId="Umschlagadresse">
    <w:name w:val="envelope address"/>
    <w:basedOn w:val="Standard"/>
    <w:rsid w:val="00941CB5"/>
    <w:pPr>
      <w:framePr w:w="4320" w:h="2160" w:hRule="exact" w:hSpace="141" w:wrap="auto" w:hAnchor="page" w:xAlign="center" w:yAlign="bottom"/>
      <w:spacing w:line="240" w:lineRule="auto"/>
      <w:ind w:left="1"/>
    </w:pPr>
    <w:rPr>
      <w:rFonts w:eastAsiaTheme="majorEastAsia" w:cstheme="majorBidi"/>
      <w:sz w:val="24"/>
      <w:szCs w:val="24"/>
    </w:rPr>
  </w:style>
  <w:style w:type="paragraph" w:styleId="Unterschrift">
    <w:name w:val="Signature"/>
    <w:basedOn w:val="Standard"/>
    <w:link w:val="UnterschriftZchn"/>
    <w:rsid w:val="00941CB5"/>
    <w:pPr>
      <w:spacing w:line="240" w:lineRule="auto"/>
      <w:ind w:left="4252"/>
    </w:pPr>
  </w:style>
  <w:style w:type="character" w:customStyle="1" w:styleId="UnterschriftZchn">
    <w:name w:val="Unterschrift Zchn"/>
    <w:basedOn w:val="Absatz-Standardschriftart"/>
    <w:link w:val="Unterschrift"/>
    <w:rsid w:val="00941CB5"/>
    <w:rPr>
      <w:rFonts w:ascii="Arial" w:eastAsia="Times New Roman" w:hAnsi="Arial" w:cs="Times New Roman"/>
      <w:szCs w:val="20"/>
      <w:lang w:eastAsia="de-DE"/>
    </w:rPr>
  </w:style>
  <w:style w:type="paragraph" w:styleId="Untertitel">
    <w:name w:val="Subtitle"/>
    <w:basedOn w:val="Standard"/>
    <w:next w:val="Standard"/>
    <w:link w:val="UntertitelZchn"/>
    <w:qFormat/>
    <w:rsid w:val="00941CB5"/>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rsid w:val="00941CB5"/>
    <w:rPr>
      <w:rFonts w:ascii="Arial" w:eastAsiaTheme="majorEastAsia" w:hAnsi="Arial" w:cstheme="majorBidi"/>
      <w:i/>
      <w:iCs/>
      <w:spacing w:val="15"/>
      <w:sz w:val="24"/>
      <w:szCs w:val="24"/>
      <w:lang w:eastAsia="de-DE"/>
    </w:rPr>
  </w:style>
  <w:style w:type="paragraph" w:styleId="Verzeichnis1">
    <w:name w:val="toc 1"/>
    <w:basedOn w:val="Standard"/>
    <w:next w:val="Standard"/>
    <w:autoRedefine/>
    <w:rsid w:val="00941CB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4844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 36940M01 Zinke, Dieter</dc:creator>
  <cp:keywords/>
  <dc:description/>
  <cp:lastModifiedBy>AG 36940M01 Zinke, Dieter</cp:lastModifiedBy>
  <cp:revision>5</cp:revision>
  <dcterms:created xsi:type="dcterms:W3CDTF">2020-07-29T06:57:00Z</dcterms:created>
  <dcterms:modified xsi:type="dcterms:W3CDTF">2020-07-30T07:24:00Z</dcterms:modified>
</cp:coreProperties>
</file>